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C886F">
      <w:pPr>
        <w:jc w:val="center"/>
        <w:rPr>
          <w:rFonts w:cs="Times New Roman"/>
          <w:b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安防系统完善项目</w:t>
      </w:r>
      <w:r>
        <w:rPr>
          <w:rFonts w:cs="Times New Roman"/>
          <w:b/>
          <w:bCs/>
          <w:color w:val="auto"/>
          <w:sz w:val="32"/>
          <w:szCs w:val="32"/>
          <w:lang w:eastAsia="zh-CN"/>
        </w:rPr>
        <w:t>报价单</w:t>
      </w:r>
    </w:p>
    <w:bookmarkEnd w:id="0"/>
    <w:p w14:paraId="208FBDB6">
      <w:pPr>
        <w:rPr>
          <w:rFonts w:cs="Times New Roman"/>
          <w:color w:val="auto"/>
          <w:lang w:eastAsia="zh-CN"/>
        </w:rPr>
      </w:pPr>
      <w:r>
        <w:rPr>
          <w:rFonts w:hint="eastAsia" w:cs="Times New Roman"/>
          <w:color w:val="auto"/>
          <w:lang w:eastAsia="zh-CN"/>
        </w:rPr>
        <w:t>单位</w:t>
      </w:r>
      <w:r>
        <w:rPr>
          <w:rFonts w:cs="Times New Roman"/>
          <w:color w:val="auto"/>
          <w:lang w:eastAsia="zh-CN"/>
        </w:rPr>
        <w:t>名称：</w:t>
      </w:r>
      <w:r>
        <w:rPr>
          <w:rFonts w:hint="eastAsia" w:cs="Times New Roman"/>
          <w:color w:val="auto"/>
          <w:lang w:eastAsia="zh-CN"/>
        </w:rPr>
        <w:t xml:space="preserve">                                                        </w:t>
      </w:r>
      <w:r>
        <w:rPr>
          <w:rFonts w:cs="Times New Roman"/>
          <w:color w:val="auto"/>
          <w:lang w:eastAsia="zh-CN"/>
        </w:rPr>
        <w:t>（</w:t>
      </w:r>
      <w:r>
        <w:rPr>
          <w:rFonts w:hint="eastAsia" w:cs="Times New Roman"/>
          <w:color w:val="auto"/>
          <w:lang w:eastAsia="zh-CN"/>
        </w:rPr>
        <w:t>单位公章</w:t>
      </w:r>
      <w:r>
        <w:rPr>
          <w:rFonts w:cs="Times New Roman"/>
          <w:color w:val="auto"/>
          <w:lang w:eastAsia="zh-CN"/>
        </w:rPr>
        <w:t>）</w:t>
      </w:r>
    </w:p>
    <w:p w14:paraId="45545A52">
      <w:pPr>
        <w:rPr>
          <w:rFonts w:cs="Times New Roman"/>
          <w:color w:val="auto"/>
          <w:lang w:eastAsia="zh-CN"/>
        </w:rPr>
      </w:pPr>
      <w:r>
        <w:rPr>
          <w:rFonts w:hint="eastAsia" w:cs="Times New Roman"/>
          <w:color w:val="auto"/>
          <w:lang w:eastAsia="zh-CN"/>
        </w:rPr>
        <w:t>单位</w:t>
      </w:r>
      <w:r>
        <w:rPr>
          <w:rFonts w:cs="Times New Roman"/>
          <w:color w:val="auto"/>
          <w:lang w:eastAsia="zh-CN"/>
        </w:rPr>
        <w:t>地址：</w:t>
      </w:r>
    </w:p>
    <w:p w14:paraId="0406E612">
      <w:pPr>
        <w:rPr>
          <w:rFonts w:cs="Times New Roman"/>
          <w:color w:val="auto"/>
          <w:lang w:eastAsia="zh-CN"/>
        </w:rPr>
      </w:pPr>
      <w:r>
        <w:rPr>
          <w:rFonts w:cs="Times New Roman"/>
          <w:color w:val="auto"/>
          <w:lang w:eastAsia="zh-CN"/>
        </w:rPr>
        <w:t>联系人</w:t>
      </w:r>
      <w:r>
        <w:rPr>
          <w:rFonts w:hint="eastAsia" w:cs="Times New Roman"/>
          <w:color w:val="auto"/>
          <w:lang w:eastAsia="zh-CN"/>
        </w:rPr>
        <w:t>、</w:t>
      </w:r>
      <w:r>
        <w:rPr>
          <w:rFonts w:cs="Times New Roman"/>
          <w:color w:val="auto"/>
          <w:lang w:eastAsia="zh-CN"/>
        </w:rPr>
        <w:t>电话：</w:t>
      </w:r>
    </w:p>
    <w:p w14:paraId="70B4135B">
      <w:pPr>
        <w:rPr>
          <w:rFonts w:cs="Times New Roman"/>
          <w:color w:val="auto"/>
          <w:lang w:eastAsia="zh-CN"/>
        </w:rPr>
      </w:pPr>
      <w:r>
        <w:rPr>
          <w:rFonts w:cs="Times New Roman"/>
          <w:color w:val="auto"/>
          <w:lang w:eastAsia="zh-CN"/>
        </w:rPr>
        <w:t>报价日期：</w:t>
      </w:r>
      <w:r>
        <w:rPr>
          <w:rFonts w:hint="eastAsia" w:cs="Times New Roman"/>
          <w:color w:val="auto"/>
          <w:lang w:eastAsia="zh-CN"/>
        </w:rPr>
        <w:t xml:space="preserve">          </w:t>
      </w:r>
      <w:r>
        <w:rPr>
          <w:rFonts w:cs="Times New Roman"/>
          <w:color w:val="auto"/>
          <w:lang w:eastAsia="zh-CN"/>
        </w:rPr>
        <w:t>年</w:t>
      </w:r>
      <w:r>
        <w:rPr>
          <w:rFonts w:hint="eastAsia" w:cs="Times New Roman"/>
          <w:color w:val="auto"/>
          <w:lang w:eastAsia="zh-CN"/>
        </w:rPr>
        <w:t xml:space="preserve">   </w:t>
      </w:r>
      <w:r>
        <w:rPr>
          <w:rFonts w:hint="eastAsia" w:cs="Times New Roman"/>
          <w:color w:val="auto"/>
          <w:lang w:val="en-US" w:eastAsia="zh-CN"/>
        </w:rPr>
        <w:t xml:space="preserve"> </w:t>
      </w:r>
      <w:r>
        <w:rPr>
          <w:rFonts w:hint="eastAsia" w:cs="Times New Roman"/>
          <w:color w:val="auto"/>
          <w:lang w:eastAsia="zh-CN"/>
        </w:rPr>
        <w:t xml:space="preserve">  </w:t>
      </w:r>
      <w:r>
        <w:rPr>
          <w:rFonts w:cs="Times New Roman"/>
          <w:color w:val="auto"/>
          <w:lang w:eastAsia="zh-CN"/>
        </w:rPr>
        <w:t>月</w:t>
      </w:r>
      <w:r>
        <w:rPr>
          <w:rFonts w:hint="eastAsia" w:cs="Times New Roman"/>
          <w:color w:val="auto"/>
          <w:lang w:eastAsia="zh-CN"/>
        </w:rPr>
        <w:t xml:space="preserve">   </w:t>
      </w:r>
      <w:r>
        <w:rPr>
          <w:rFonts w:hint="eastAsia" w:cs="Times New Roman"/>
          <w:color w:val="auto"/>
          <w:lang w:val="en-US" w:eastAsia="zh-CN"/>
        </w:rPr>
        <w:t xml:space="preserve"> </w:t>
      </w:r>
      <w:r>
        <w:rPr>
          <w:rFonts w:hint="eastAsia" w:cs="Times New Roman"/>
          <w:color w:val="auto"/>
          <w:lang w:eastAsia="zh-CN"/>
        </w:rPr>
        <w:t xml:space="preserve">  </w:t>
      </w:r>
      <w:r>
        <w:rPr>
          <w:rFonts w:cs="Times New Roman"/>
          <w:color w:val="auto"/>
          <w:lang w:eastAsia="zh-CN"/>
        </w:rPr>
        <w:t>日</w:t>
      </w: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8"/>
        <w:gridCol w:w="1440"/>
        <w:gridCol w:w="8402"/>
        <w:gridCol w:w="550"/>
        <w:gridCol w:w="550"/>
        <w:gridCol w:w="1282"/>
        <w:gridCol w:w="1282"/>
      </w:tblGrid>
      <w:tr w14:paraId="2C2F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45" w:hRule="atLeast"/>
          <w:tblHeader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D5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24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82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3D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B2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1A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84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6F3F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C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4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9A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 性能：交换容量≥672Gbps；转发性能≥166Mpps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 端口形态：≥48个千兆电口，≥4个千兆光口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 表项：路由表≥1K，ARP≥1K，MAC≥16K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 最大堆叠台数≥9台，最大堆叠带宽≥80G，支持跨设备链路聚合，单一IP管理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 VLAN特性：支持基于端口的VLAN、QinQ、Voice VLAN、协议VLAN、MAC VLAN、最大VLAN数(不是VLAN ID) ≥4094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 路由协议：支持IPv4静态路由、RIP V1/V2、OSPF V1/V2/V3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 可靠性：支持Smartlink、支持RSTP功能、支持MSTP功能、支持PVST功能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 支持基于第二层、第三层和第四层的ACL；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 安全特性：支持用户分级管理和口令保护、支持SSH2.0、支持端口隔离、支持 802.1X、支持端口安全、支持MAC地址认证、支持IP Source Guard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 管理和维护：支持SNMP V1/V2/V3、RMON、SSHV2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8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D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D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D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9F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D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4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0A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企业级24口全千兆:无管理型交换机，交换容量52Gbps，MAC地址表：8K；24个10/100/1000Base-T电口，2个1000Base-X SFP 光口,支持PoE+，整机最大输出225W;机架式铁壳大端口交换机。支持标准交换、网络克隆、汇聚上联、端口隔离四种模式切换;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B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4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6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3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5A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7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A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E4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六类千兆网线：生产工艺考究，制造技术先进，保证了线对之间的性能平衡；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独特的外被设计，获得了更好的机械性能；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优良的退扭技术保证了阻抗的稳定性，减少误码率；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绞距设计独特，保证了EMC性能；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铝箔屏蔽结构，有效抵御外部电磁干扰，以及保护内部信息的外泄。适合政府机关，银行，车间等恶劣环境各项性能指标达到或超过ANSI/TIA/EIA-568B规定的技术规范；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在250MHz时：衰减：28.3 dB/100m ；近端串音48.5 dB/100m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0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6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8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4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BA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B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5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24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超五类非屏蔽双绞线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 独特的外被设计，获得了更好的机械性能；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 优良的退扭技术保证了阻抗的稳定性，减少误码率；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 先进的绞距设计，增强了EMC性能；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 各项性能指标达到或超过ANSI/TIA/EIA-568A和ISO/IEC 11801规定的技术规范。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 在100MHz时：衰减：21.0 dB/100m ；近端串音48.8 dB/100m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在100MHz时 回波损耗24.3 dB/100m；时延差:≤14ns/100m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 具有多种防火等级的电缆以满足不同环境需求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 运行温度:-20到75℃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 24AWG  外径5.2±0.2mm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8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6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9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D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7E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E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3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大对数线缆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10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50对大对数：0.4无氧铜芯，三类非屏蔽大对数电缆语音电话缆.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1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7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2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E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C6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B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4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网络配线架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98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RJ45六类模块式配线架（含模块）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 采用冷轧钢板材料，经过静电粉末喷涂处理。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 模块化组合，客户可按需安装模块数量，节省成本。可选配防尘胶塞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 采用4口模块组安装形式，灵活组配，可选磨砂盲板(632785)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 配线架背面配有理线托盘，用于捆扎、管理线缆，避免线缆与模块端接触，使布线系统整洁美观。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 可旋转的6色色标可方便的区分各V-Lan或功能区域(632784)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 正面直观的标签区为书写标签，提供方便的管理。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 对于各种线缆提供灵活、有效和安全的管理，兼容5类6类屏蔽与非屏蔽模块(632784)（包含六类RJ45屏蔽模块）。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9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C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D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6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A4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F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6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网络面板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93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三口86面板：包含两个RJ45网络模块、一个语音模块.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8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2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6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3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5E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B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C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50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：600*600*2000：网门前门单开六角网孔门后门单开六角网孔门(配典雅锁)固定板部件3块,M6卡式方螺母30颗,M6*12内六角B头螺钉30颗，8位竖装国标电源排插1个,内嵌式2位风扇模块2个;2"重型脚轮4只;M12支脚4只;内六角T型扳手1只。网孔通风率75%，前门免焊加强筋结构，美观固定，前后配高级典雅锁。方孔条与安装梁：耐指纹敷铝锌板;其余：SPCC优质冷轧板；厚度：方孔条2.0mm；安装梁1.5mm；其余1.2mm.表面处理：脱脂、陶化、经典喷塑。防护等级：IP20. 标准：符合ANSI/EIA RS-310-D、IEC297-2、DIN41494 PART1/DIN41494;PART7/GB/T3047.2-92;兼容ETSI标准。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7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6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B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8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86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D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无线AP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53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最高传输速率：3000Mbps；双频（2.4G：2*2MIMO，5G：2*2MIMO）；1个10/100/1000Base-T以太网端口；全向天线；4根天线，电源功率：≤10W，网络管理：智能无线组网：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推荐带机量80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支持8个 SSID配置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支持AP自动发现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支持对AP发射功率调整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支持对AP信道调整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 MU-MIMO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8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73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2E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BD3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A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4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F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电源五孔面板</w:t>
            </w:r>
          </w:p>
        </w:tc>
        <w:tc>
          <w:tcPr>
            <w:tcW w:w="8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C4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10A五孔电源插座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B1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88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9F3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FF1D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F7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08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C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网络三口面板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3A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三口面板：2个六类RJ45接口含模块，一个五类RJ45接口含模块。信息插座面板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 采用优质PC料，阻燃抗冲击；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 面板表面不可见螺钉孔，美观大方；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 扣位式面板设计可防止施工时污染面板；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 所有面板均带防护门，适应于不同的恶劣施工环境，并且方便跳线插拔；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 信息口有标识标签，方便管理；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 独特的茶盘式设计，美观典雅，提供多款样式面板以匹配不同装修风格和多款多媒体应用面板，兼容屏蔽与非屏蔽模块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7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08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426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A837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D0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3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C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2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86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YJV 3*2.5 RVV护套线三芯铜芯电缆国标软护套线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36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FB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527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0CAA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C0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9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F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AC控制器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21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接口：WAN 2*GE &amp; LAN 6*GE+ 2* SFP+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 支持AC内漫游，支持跨AC间漫游，支持跨VLAN的三层漫游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3.支持基于802.11k/802.11v/802.11r协议的智能漫游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 支持标准capwap协议、AC和AP之间支持L2/L3层网络拓扑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 支持与无线云平台对接，实现多种的应用功能，支持微信/短信认证以及一键认证及流量管控功能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 为保障网络全面运维，支持通过云平台显示AC CPU、内存使用情况、整机或单口广播、单播历史信息等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1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DF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0F4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B283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DB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66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0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消费机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4C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操作系统：Android11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系统参数：处理器主频2.0GHz，内存4GB，闪存16GB；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尺寸外观：主屏幕（顾客侧）采用8英寸IPS触摸屏，超大屏幕占比，屏幕分辨率1280*800；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副屏幕（收银员侧）采用4.3英寸IPS非触摸屏，屏幕分辨率800*480；（仅-D型号有副屏）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摄像头参数：采用200万广角摄像头，面部识别距离0.3m~1.2m，支持手机照片、视频、打印照片防假；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通讯方式：支持wifi、4G（仅G型号）、有线，网络协议支持ISAPI、萤石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壁挂式及闸机式消费机硬件接口：LAN*1、RS485*1、USBtypC*1、I0输入*2/输出*1、门锁*1、开门按钮*1；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桌面式消费机硬件接口：LAN*1、RS485*1、USBtypC*1、开关机键*1；（接口区域隐藏，不易进水）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认证方式：支持仅人脸、刷卡（屏下刷卡）、二维码的消费方式，支持10万张人脸库，50万张卡、15万条消费记录，人脸比对距离0.3m~1.2m，人脸比对时间＜0.2s/人，人脸比对准确率≥99%，识别速度快，准确率高；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卡片支持：支持IC卡、CPU卡序列号/内容、身份证卡序列号，设备支持加密校验功能，可配置M1扇区和CPU卡内容开启或关闭；（M1扇区加密默认开启，CPU卡加密默认关闭）；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口罩识别：支持佩戴口罩识别消费，默认不启用。口罩策略：无提示、必须戴口罩（该模式下不允许消费）；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消费模式：支持定额消费，金额消费，计次消费模式（需搭配食堂消费管理平台支持）；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A5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1A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AC4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FCF8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5F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5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E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道闸（栅栏）3米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87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道闸主机一台，含机箱不少于4米空降，远程遥控器2个。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2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1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7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68F2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C1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3A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F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车牌抓拍一体机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18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车牌识别摄像机及立杆:300万像素高清摄像机，两行双色led显示屏，内置9颗高亮LED灯，支持3.1-6mm电动变焦镜头，支持远程调试。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4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3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7BF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7B5E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89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B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1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5F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海康威视红外阵列海螺型网络摄像机，最高分辨率可达400万像素，并在此分辨率下可输出25 fps实时图像，图像更流畅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支持2种Smart侦测：越界侦测，区域入侵侦测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支持1个RJ45 10 M/100 M自适应以太网口，1个内置麦克风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适用于室内光线较暗或无光照环境且要求高清画质的场所，适合逆光环境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支持背光补偿，强光抑制，3D数字降噪，120 dB宽动态，适应不同环境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支持ROI感兴趣区域增强编码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采用高效阵列红外灯，使用寿命长，红外照射距离最远可达30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符合IP66防尘防水设计，可靠性高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2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2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380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6F4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0E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7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5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1C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全双工，1对1000mbps sc光口，1个rj45网口，工作波长1310nm，传输距离20km，单模光纤，工作温度：-20度~-60度。；平均发射光功率：-9~0dbm，接收灵敏度：-22DBM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5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0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5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1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53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C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A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监控杆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88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3.5米以上不锈钢立柱，含打墩，立杆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FD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86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7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7F4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03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4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A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无线网桥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AF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出厂免设置，默认设置网桥连接</w:t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专业室外壳体设计，适应各种恶劣环境</w:t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2402M无线，内置高增益双极化天线，提供高性能无线</w:t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支持Passive PoE 和 DC供电</w:t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支持TP-LINK网桥集中管理软件统一管理</w:t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支持TP-LINK商用网络云平台集中管理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0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CC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微软雅黑" w:eastAsia="宋体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A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57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E3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0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7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E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350S系列智能摆闸</w:t>
            </w:r>
          </w:p>
        </w:tc>
        <w:tc>
          <w:tcPr>
            <w:tcW w:w="8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B8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通道SPS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使用环境：室内外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电机类型：无刷直流伺服电机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设备容量：支持50万人员，50万卡，50万事件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认证方式：选配读卡器;明眸;内嵌式二维码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激光雷达：14个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产品尺寸：1500mm×130mm×1000mm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通道宽度：550-950mm,以50mm为一档;1000-1400mm,以100mm为一档;亚克力:550~1100mm;不锈钢:550~1400mm;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箱体材质：SUS304拉丝不锈钢；厚度1.5±0.15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门翼间隙：通道宽度950为85mm;通道宽度1000为50mm;其它均为60mm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门翼材质：亚克力;不锈钢;其中亚克力厚度10mm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通行速率：20-60人/分钟，受人员情况和通行模式影响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电源电压：AC 200-240 V，50/60 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整机功耗：单通道待机35W，运行65W，最大150W（不含明眸）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工作温度：-20℃-+70℃;温度低于-20℃时增配加热模块可支持到-40℃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工作湿度：0%至95%（不凝聚成水滴）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产品重量：裸机约单机芯34Kg;双机芯35.5Kg 带包装约单机芯42Kg;双机芯43.5Kg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装箱清单：L：整机*1，膨胀螺栓*4，扳手*1，螺丝若干，警示标签包*1，快速入门指南*1 M：整机*1，膨胀螺栓*4，网线*1，扳手*1，螺丝若干，警示标签包*1，快速入门指南*1 R：整机*1，膨胀螺栓*4，网线*1，扳手*1，螺丝若干，警示标签包*1，快速入门指南*1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产品执行标准(具体版本号以标签为准)：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GA/T 1260• 外设选配：设备支持选配明眸、读卡器、二维码等多种外设，实现多样化的认证方式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通行模式：设备支持进出方向通行状态（受控、常开、常闭、感应、无障碍）的灵活配置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交叉通行：一方通行后在未关门前对向认证通过，门翼保持不动，由对向人员通行结束门翼再关闭；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管控模式：设备可根据实际管控需求设置警戒模式与宽松模式，默认为宽松模式；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自动复位：设备具有自动复位功能，开门后在规定的时间内未通行，系统将自动取消用户的本次通行的权限，可设定通行时间；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记忆模式：设备支持记忆模式，可实现连续快速通行；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消防联动：设备具有消防联动接口，当消防信号触发时，门翼自动打开，快速引导人员疏散；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断电通行：设备标配超级电容，断电时门翼自动打开，人员可自由通行，防止恐慌；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远程控制：设备可选配遥控器或遥控平板支持远程控制；遥控器支持一对多，一个遥控器同时控制最多6个通道，空旷条件下遥控距离不低于30m；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机械防夹：设备具备防夹功能，在门翼复位的过程中遇阻时电机自动停止工作,防止人员受伤；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激光雷达防夹：设备具备激光雷达防夹功能，在门翼复位的过程中检测到激光雷达触发时电机自动停止工作,防止人员受伤；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防冲撞：设备具备防冲撞功能，在没有接收到开门信号时，若受到不超过120N•m的冲击力，门翼保持锁止状态；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人数统计：设备支持人数统计功能配置，可实时获取设备进出方向总人数；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人机互动：在不同的通行状态下，设备不同的灯光呈现不同的状态进行区分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灯效显示：标配门翼灯，支持四色可调；闸机指示灯红绿蓝白4色亮度可以自定义调节，符合环境要求；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语音控制：设备支持语音播报各类异常通行事件如尾随、反向通行、翻越等；具备文字转语音（TTS）和语音合成技术；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4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7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B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18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A4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0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3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1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350S系列智能摆闸</w:t>
            </w:r>
          </w:p>
        </w:tc>
        <w:tc>
          <w:tcPr>
            <w:tcW w:w="8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C916">
            <w:pPr>
              <w:snapToGrid w:val="0"/>
              <w:jc w:val="left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9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4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12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E6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B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E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人脸一体机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84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7英寸液晶高灵敏度触摸显示屏，屏幕比例9：16，屏幕分辨率600*1024；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采用200万宽动态双目摄像头，面部识别距离0.5~2米，支持照片视频防假，支持远程视频预览；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支持静态或动态二维码识别（4200或互联APP生成的二维码）注：需选配增加二维码识别模块；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采用星光级图像传感器，无需白光补光灯，在暗光或无光环境下面部识别效果不受影响；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支持多种单体和组合认证方式：刷卡、指纹、人脸、密码、刷卡+密码、刷卡+指纹、刷卡+人脸、刷卡+指纹+密码、刷卡+指纹+人脸、刷卡或指纹、指纹+密码、指纹+人脸、指纹+人脸+密码、指纹或人脸、人脸+密码，二维码，蓝牙（需搭配不同的配件模块实现多种认证组合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设备支持单人或多人识别功能，多人识别最多支持5人同时认证；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设备支持多重认证（不同人员的人脸、卡片、指纹）功能、超级密码（卡/指纹）开门、中心远程开门、多重认证+平台远程认证（N+1）开门功能、多重认证+超级密码开门；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设备支持口罩检测模式，可配置提醒戴口罩或强制戴口罩模式，同时可关联门禁控制；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支持NTP校时、手动校时、自动校时功能、在线升级功能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支持配置呼叫房间号或一键呼叫室内机或管理机；支持和门口机或管理机进行双向对讲；支 持副门口机或围墙机模式；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支持接入海康互联APP ，实现云门禁，云考勤，云对讲功能配置，实现公网内应用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3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D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D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8F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C2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2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A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技术服务费</w:t>
            </w:r>
          </w:p>
        </w:tc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0B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7个楼层的所有办公桌插面板及桌面网络面板安装；综合布线系统、网络设备安装（有线、无线两部分）、智能停车场出入口管理系统的安装部署、系统调试、联动测试、人员培训及三年上门售后运维。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C2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5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B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4E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28725BE6">
      <w:pPr>
        <w:rPr>
          <w:rFonts w:hint="default"/>
          <w:color w:val="auto"/>
        </w:rPr>
      </w:pPr>
    </w:p>
    <w:p w14:paraId="67CA6808">
      <w:pPr>
        <w:pStyle w:val="2"/>
        <w:rPr>
          <w:rFonts w:hint="default"/>
          <w:color w:val="auto"/>
        </w:rPr>
      </w:pPr>
    </w:p>
    <w:p w14:paraId="1B2842CE"/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15A07"/>
    <w:rsid w:val="7FA1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91"/>
      <w:ind w:left="122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2025-10-20T05:42:00Z</dcterms:created>
  <dc:creator>sfsxzhm</dc:creator>
  <cp:lastModifiedBy>sfsxzhm</cp:lastModifiedBy>
  <dcterms:modified xsi:type="dcterms:W3CDTF">2025-10-20T05:43:28Z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02074C22ED384E89A0294645B518308A_11</vt:lpwstr>
  </property>
  <property fmtid="{D5CDD505-2E9C-101B-9397-08002B2CF9AE}" pid="4" name="KSOTemplateDocerSaveRecord">
    <vt:lpwstr>eyJoZGlkIjoiN2FiNmU1Y2NmM2Q0N2U4MmYyNjY0OTkyNDBkMDRjOTEiLCJ1c2VySWQiOiIzMDM5NzE5In0=</vt:lpwstr>
  </property>
</Properties>
</file>